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27" w:rsidRPr="007C62B0" w:rsidRDefault="00210927" w:rsidP="00210927">
      <w:pPr>
        <w:spacing w:line="276" w:lineRule="auto"/>
        <w:jc w:val="center"/>
        <w:rPr>
          <w:b/>
          <w:lang w:val="kk-KZ" w:eastAsia="en-US"/>
        </w:rPr>
      </w:pPr>
      <w:r w:rsidRPr="007C62B0">
        <w:rPr>
          <w:b/>
          <w:lang w:val="kk-KZ" w:eastAsia="en-US"/>
        </w:rPr>
        <w:t>СӨЖ тапсырмасы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3261"/>
        <w:gridCol w:w="2851"/>
        <w:gridCol w:w="2265"/>
      </w:tblGrid>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w:t>
            </w:r>
          </w:p>
        </w:tc>
        <w:tc>
          <w:tcPr>
            <w:tcW w:w="3261" w:type="dxa"/>
          </w:tcPr>
          <w:p w:rsidR="00210927" w:rsidRPr="00716F20" w:rsidRDefault="00210927" w:rsidP="002D6D52">
            <w:pPr>
              <w:spacing w:line="276" w:lineRule="auto"/>
              <w:jc w:val="both"/>
              <w:rPr>
                <w:b/>
                <w:lang w:val="kk-KZ" w:eastAsia="en-US"/>
              </w:rPr>
            </w:pPr>
            <w:r w:rsidRPr="00716F20">
              <w:rPr>
                <w:b/>
                <w:sz w:val="22"/>
                <w:szCs w:val="22"/>
                <w:lang w:val="kk-KZ" w:eastAsia="en-US"/>
              </w:rPr>
              <w:t>Тапсырманың тақырыбы</w:t>
            </w:r>
          </w:p>
        </w:tc>
        <w:tc>
          <w:tcPr>
            <w:tcW w:w="2851" w:type="dxa"/>
          </w:tcPr>
          <w:p w:rsidR="00210927" w:rsidRPr="00716F20" w:rsidRDefault="00210927" w:rsidP="002D6D52">
            <w:pPr>
              <w:spacing w:line="276" w:lineRule="auto"/>
              <w:jc w:val="both"/>
              <w:rPr>
                <w:b/>
                <w:lang w:val="kk-KZ" w:eastAsia="en-US"/>
              </w:rPr>
            </w:pPr>
            <w:r w:rsidRPr="00716F20">
              <w:rPr>
                <w:b/>
                <w:sz w:val="22"/>
                <w:szCs w:val="22"/>
                <w:lang w:val="kk-KZ" w:eastAsia="en-US"/>
              </w:rPr>
              <w:t>Тапсырманың мазмұны</w:t>
            </w:r>
          </w:p>
        </w:tc>
        <w:tc>
          <w:tcPr>
            <w:tcW w:w="2265" w:type="dxa"/>
          </w:tcPr>
          <w:p w:rsidR="00210927" w:rsidRPr="00716F20" w:rsidRDefault="00210927" w:rsidP="002D6D52">
            <w:pPr>
              <w:spacing w:line="276" w:lineRule="auto"/>
              <w:jc w:val="both"/>
              <w:rPr>
                <w:b/>
                <w:lang w:val="kk-KZ" w:eastAsia="en-US"/>
              </w:rPr>
            </w:pPr>
            <w:r w:rsidRPr="00716F20">
              <w:rPr>
                <w:b/>
                <w:sz w:val="22"/>
                <w:szCs w:val="22"/>
                <w:lang w:val="kk-KZ" w:eastAsia="en-US"/>
              </w:rPr>
              <w:t>Бақылау саясаты</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1</w:t>
            </w:r>
          </w:p>
        </w:tc>
        <w:tc>
          <w:tcPr>
            <w:tcW w:w="3261" w:type="dxa"/>
          </w:tcPr>
          <w:p w:rsidR="00210927" w:rsidRPr="00716F20" w:rsidRDefault="00210927" w:rsidP="002D6D52">
            <w:pPr>
              <w:tabs>
                <w:tab w:val="left" w:pos="0"/>
              </w:tabs>
              <w:rPr>
                <w:lang w:val="kk-KZ"/>
              </w:rPr>
            </w:pPr>
            <w:r w:rsidRPr="00716F20">
              <w:rPr>
                <w:sz w:val="22"/>
                <w:szCs w:val="22"/>
                <w:lang w:val="kk-KZ"/>
              </w:rPr>
              <w:t>Кеңестік кезеңдегі жарнама</w:t>
            </w:r>
          </w:p>
          <w:p w:rsidR="00210927" w:rsidRPr="00716F20" w:rsidRDefault="00210927" w:rsidP="002D6D52">
            <w:pPr>
              <w:spacing w:line="276" w:lineRule="auto"/>
              <w:jc w:val="both"/>
              <w:rPr>
                <w:lang w:val="kk-KZ" w:eastAsia="en-US"/>
              </w:rPr>
            </w:pP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Жарнамаға қойылатын талаптар, жарнаманың ерекшелігі.</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Сұрақ- жауап</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2</w:t>
            </w:r>
          </w:p>
        </w:tc>
        <w:tc>
          <w:tcPr>
            <w:tcW w:w="3261" w:type="dxa"/>
          </w:tcPr>
          <w:p w:rsidR="00210927" w:rsidRPr="00716F20" w:rsidRDefault="00210927" w:rsidP="002D6D52">
            <w:pPr>
              <w:spacing w:line="276" w:lineRule="auto"/>
              <w:jc w:val="both"/>
              <w:rPr>
                <w:lang w:val="kk-KZ" w:eastAsia="en-US"/>
              </w:rPr>
            </w:pPr>
            <w:r w:rsidRPr="00716F20">
              <w:rPr>
                <w:bCs/>
                <w:sz w:val="22"/>
                <w:szCs w:val="28"/>
                <w:lang w:val="kk-KZ"/>
              </w:rPr>
              <w:t>Қазақстандағы жарнаманың дамуы</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Әлемдік  жарнамамен салыстыра отырып отандық жарнаманың айшықты қырларын анықтау</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Пікірталас</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3</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 xml:space="preserve">БАҚ және қоғаммен байланыс   </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 xml:space="preserve">Бугінгі таңдағы  қоғаммен ьайланыс тақырыбының өзектілігі. </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Дөңгелек стол</w:t>
            </w:r>
          </w:p>
        </w:tc>
      </w:tr>
      <w:tr w:rsidR="00210927" w:rsidRPr="007C62B0" w:rsidTr="002D6D52">
        <w:tc>
          <w:tcPr>
            <w:tcW w:w="520" w:type="dxa"/>
          </w:tcPr>
          <w:p w:rsidR="00210927" w:rsidRPr="00716F20" w:rsidRDefault="00210927" w:rsidP="002D6D52">
            <w:pPr>
              <w:spacing w:line="276" w:lineRule="auto"/>
              <w:jc w:val="both"/>
              <w:rPr>
                <w:lang w:val="kk-KZ" w:eastAsia="en-US"/>
              </w:rPr>
            </w:pPr>
            <w:r w:rsidRPr="00716F20">
              <w:rPr>
                <w:sz w:val="22"/>
                <w:szCs w:val="22"/>
                <w:lang w:val="kk-KZ" w:eastAsia="en-US"/>
              </w:rPr>
              <w:t>4</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Кері  байланыссыз  жарнама технологиясы</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Бүгінде әлемде алдыңғы қатарлы дамыған елдердегі жарнама жасау</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Конспекті жасау</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5</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Жарнама мәтінінің  тақырыбы</w:t>
            </w:r>
            <w:r w:rsidRPr="00716F20">
              <w:rPr>
                <w:sz w:val="28"/>
                <w:szCs w:val="28"/>
                <w:lang w:val="kk-KZ"/>
              </w:rPr>
              <w:t xml:space="preserve">  </w:t>
            </w:r>
            <w:r w:rsidRPr="00716F20">
              <w:rPr>
                <w:sz w:val="22"/>
                <w:szCs w:val="22"/>
                <w:lang w:val="kk-KZ"/>
              </w:rPr>
              <w:t>және  ұрандар</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 xml:space="preserve">Жарнаманыңатқаратын рөлі. </w:t>
            </w:r>
          </w:p>
          <w:p w:rsidR="00210927" w:rsidRPr="00716F20" w:rsidRDefault="00210927" w:rsidP="002D6D52">
            <w:pPr>
              <w:spacing w:line="276" w:lineRule="auto"/>
              <w:jc w:val="both"/>
              <w:rPr>
                <w:b/>
                <w:lang w:val="kk-KZ" w:eastAsia="en-US"/>
              </w:rPr>
            </w:pP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Бәсеке</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6</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Жарнаманы  безендіру  технологиясы</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Жарнамаға   қойылатын талаптар</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Сұрақ -жауап</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7</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 xml:space="preserve">Маркетингтік коммуникациядағы жарнаманың функциясы  </w:t>
            </w:r>
            <w:r w:rsidRPr="00716F20">
              <w:rPr>
                <w:bCs/>
                <w:sz w:val="22"/>
                <w:szCs w:val="28"/>
              </w:rPr>
              <w:t>.</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Жарнама жасаудағы ережелерді сақтау</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реферат</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8</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 xml:space="preserve">Жарнама компаниясының мақсат-мүддесі   </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eastAsia="en-US"/>
              </w:rPr>
              <w:t>Жарнама компаниясының  ерекшелігі</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Өздік жұмыс</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9</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 xml:space="preserve">Жарнама агенттігі және оның рөлі  </w:t>
            </w:r>
          </w:p>
        </w:tc>
        <w:tc>
          <w:tcPr>
            <w:tcW w:w="2851" w:type="dxa"/>
          </w:tcPr>
          <w:p w:rsidR="00210927" w:rsidRPr="00716F20" w:rsidRDefault="00210927" w:rsidP="002D6D52">
            <w:pPr>
              <w:spacing w:line="276" w:lineRule="auto"/>
              <w:jc w:val="both"/>
              <w:rPr>
                <w:lang w:val="kk-KZ" w:eastAsia="en-US"/>
              </w:rPr>
            </w:pPr>
            <w:r w:rsidRPr="00716F20">
              <w:rPr>
                <w:sz w:val="22"/>
                <w:szCs w:val="22"/>
                <w:lang w:val="kk-KZ"/>
              </w:rPr>
              <w:t>Жарнама агенттігінің қоғамдағы алатын орны,</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Сауал –жауап ретінде</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10</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Жарнама - БАҚ экономикасының қозғаушы күші</w:t>
            </w:r>
            <w:r w:rsidRPr="00716F20">
              <w:rPr>
                <w:bCs/>
                <w:color w:val="000000"/>
                <w:sz w:val="22"/>
                <w:szCs w:val="22"/>
                <w:lang w:val="kk-KZ"/>
              </w:rPr>
              <w:t xml:space="preserve">  </w:t>
            </w:r>
          </w:p>
        </w:tc>
        <w:tc>
          <w:tcPr>
            <w:tcW w:w="2851" w:type="dxa"/>
          </w:tcPr>
          <w:p w:rsidR="00210927" w:rsidRPr="00716F20" w:rsidRDefault="00210927" w:rsidP="002D6D52">
            <w:pPr>
              <w:spacing w:line="276" w:lineRule="auto"/>
              <w:jc w:val="both"/>
              <w:rPr>
                <w:lang w:val="kk-KZ"/>
              </w:rPr>
            </w:pPr>
            <w:r w:rsidRPr="00716F20">
              <w:rPr>
                <w:sz w:val="22"/>
                <w:szCs w:val="22"/>
                <w:lang w:val="kk-KZ"/>
              </w:rPr>
              <w:t xml:space="preserve"> Еуропалық БАҚ дәстүрімен жаңашылдық, өзара қарым –қатынас жүйесі</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Сауал - жауап</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11</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 xml:space="preserve">Нарықтағы жарнама уақытын сату  </w:t>
            </w:r>
          </w:p>
        </w:tc>
        <w:tc>
          <w:tcPr>
            <w:tcW w:w="2851" w:type="dxa"/>
          </w:tcPr>
          <w:p w:rsidR="00210927" w:rsidRPr="00716F20" w:rsidRDefault="00210927" w:rsidP="002D6D52">
            <w:pPr>
              <w:spacing w:line="276" w:lineRule="auto"/>
              <w:jc w:val="both"/>
              <w:rPr>
                <w:lang w:val="kk-KZ"/>
              </w:rPr>
            </w:pPr>
            <w:r w:rsidRPr="00716F20">
              <w:rPr>
                <w:sz w:val="22"/>
                <w:szCs w:val="22"/>
                <w:lang w:val="kk-KZ"/>
              </w:rPr>
              <w:t xml:space="preserve">Телеарналардағы жарнама уақытын </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 xml:space="preserve">Ауызща </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 xml:space="preserve">12 </w:t>
            </w:r>
          </w:p>
        </w:tc>
        <w:tc>
          <w:tcPr>
            <w:tcW w:w="3261" w:type="dxa"/>
          </w:tcPr>
          <w:p w:rsidR="00210927" w:rsidRPr="00716F20" w:rsidRDefault="00210927" w:rsidP="002D6D52">
            <w:pPr>
              <w:spacing w:line="276" w:lineRule="auto"/>
              <w:jc w:val="both"/>
              <w:rPr>
                <w:lang w:val="kk-KZ" w:eastAsia="en-US"/>
              </w:rPr>
            </w:pPr>
            <w:r w:rsidRPr="00716F20">
              <w:rPr>
                <w:rFonts w:cs="Calibri"/>
                <w:sz w:val="22"/>
                <w:szCs w:val="22"/>
                <w:lang w:val="kk-KZ"/>
              </w:rPr>
              <w:t>Жарнаманың қоғамға әсері</w:t>
            </w:r>
          </w:p>
        </w:tc>
        <w:tc>
          <w:tcPr>
            <w:tcW w:w="2851" w:type="dxa"/>
          </w:tcPr>
          <w:p w:rsidR="00210927" w:rsidRPr="00716F20" w:rsidRDefault="00210927" w:rsidP="002D6D52">
            <w:pPr>
              <w:spacing w:line="276" w:lineRule="auto"/>
              <w:jc w:val="both"/>
              <w:rPr>
                <w:lang w:val="kk-KZ"/>
              </w:rPr>
            </w:pPr>
            <w:r w:rsidRPr="00716F20">
              <w:rPr>
                <w:sz w:val="22"/>
                <w:szCs w:val="22"/>
                <w:lang w:val="kk-KZ"/>
              </w:rPr>
              <w:t xml:space="preserve">Жарнаманы  зерттеу және оны   ұйымдастыру                                                                                                            </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Сұрақ-жауап</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13</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 xml:space="preserve">Нарық және жарнама агенттіктері  </w:t>
            </w:r>
          </w:p>
        </w:tc>
        <w:tc>
          <w:tcPr>
            <w:tcW w:w="2851" w:type="dxa"/>
          </w:tcPr>
          <w:p w:rsidR="00210927" w:rsidRPr="00716F20" w:rsidRDefault="00210927" w:rsidP="002D6D52">
            <w:pPr>
              <w:spacing w:line="276" w:lineRule="auto"/>
              <w:jc w:val="both"/>
              <w:rPr>
                <w:lang w:val="kk-KZ"/>
              </w:rPr>
            </w:pPr>
            <w:r w:rsidRPr="00716F20">
              <w:rPr>
                <w:sz w:val="22"/>
                <w:szCs w:val="22"/>
                <w:lang w:val="kk-KZ"/>
              </w:rPr>
              <w:t xml:space="preserve">Жарнаманың сапасын анықтау </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жазбаша</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14</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Жарнама мәтінінің  лингвистикасы</w:t>
            </w:r>
          </w:p>
        </w:tc>
        <w:tc>
          <w:tcPr>
            <w:tcW w:w="2851" w:type="dxa"/>
          </w:tcPr>
          <w:p w:rsidR="00210927" w:rsidRPr="00716F20" w:rsidRDefault="00210927" w:rsidP="002D6D52">
            <w:pPr>
              <w:spacing w:line="276" w:lineRule="auto"/>
              <w:jc w:val="both"/>
              <w:rPr>
                <w:lang w:val="kk-KZ"/>
              </w:rPr>
            </w:pPr>
            <w:r w:rsidRPr="00716F20">
              <w:rPr>
                <w:sz w:val="22"/>
                <w:szCs w:val="22"/>
                <w:lang w:val="kk-KZ"/>
              </w:rPr>
              <w:t>Жарнама  туралы жалпы ұғым</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Дөңгелек стол</w:t>
            </w:r>
          </w:p>
        </w:tc>
      </w:tr>
      <w:tr w:rsidR="00210927" w:rsidRPr="007C62B0" w:rsidTr="002D6D52">
        <w:tc>
          <w:tcPr>
            <w:tcW w:w="520" w:type="dxa"/>
          </w:tcPr>
          <w:p w:rsidR="00210927" w:rsidRPr="00716F20" w:rsidRDefault="00210927" w:rsidP="002D6D52">
            <w:pPr>
              <w:spacing w:line="276" w:lineRule="auto"/>
              <w:jc w:val="both"/>
              <w:rPr>
                <w:b/>
                <w:lang w:val="kk-KZ" w:eastAsia="en-US"/>
              </w:rPr>
            </w:pPr>
            <w:r w:rsidRPr="00716F20">
              <w:rPr>
                <w:b/>
                <w:sz w:val="22"/>
                <w:szCs w:val="22"/>
                <w:lang w:val="kk-KZ" w:eastAsia="en-US"/>
              </w:rPr>
              <w:t>15</w:t>
            </w:r>
          </w:p>
        </w:tc>
        <w:tc>
          <w:tcPr>
            <w:tcW w:w="3261" w:type="dxa"/>
          </w:tcPr>
          <w:p w:rsidR="00210927" w:rsidRPr="00716F20" w:rsidRDefault="00210927" w:rsidP="002D6D52">
            <w:pPr>
              <w:spacing w:line="276" w:lineRule="auto"/>
              <w:jc w:val="both"/>
              <w:rPr>
                <w:lang w:val="kk-KZ" w:eastAsia="en-US"/>
              </w:rPr>
            </w:pPr>
            <w:r w:rsidRPr="00716F20">
              <w:rPr>
                <w:sz w:val="22"/>
                <w:szCs w:val="22"/>
                <w:lang w:val="kk-KZ"/>
              </w:rPr>
              <w:t xml:space="preserve">Саяси  жарнама  имиджі  </w:t>
            </w:r>
          </w:p>
        </w:tc>
        <w:tc>
          <w:tcPr>
            <w:tcW w:w="2851" w:type="dxa"/>
          </w:tcPr>
          <w:p w:rsidR="00210927" w:rsidRPr="00716F20" w:rsidRDefault="00210927" w:rsidP="002D6D52">
            <w:pPr>
              <w:spacing w:line="276" w:lineRule="auto"/>
              <w:jc w:val="both"/>
              <w:rPr>
                <w:lang w:val="kk-KZ"/>
              </w:rPr>
            </w:pPr>
            <w:r w:rsidRPr="00716F20">
              <w:rPr>
                <w:sz w:val="22"/>
                <w:szCs w:val="22"/>
                <w:lang w:val="kk-KZ"/>
              </w:rPr>
              <w:t>Интернет сайттарынан және баспасөз беттерінде жарияланған жарнама тақырыбына сараптама жасау</w:t>
            </w:r>
          </w:p>
        </w:tc>
        <w:tc>
          <w:tcPr>
            <w:tcW w:w="2265" w:type="dxa"/>
          </w:tcPr>
          <w:p w:rsidR="00210927" w:rsidRPr="00716F20" w:rsidRDefault="00210927" w:rsidP="002D6D52">
            <w:pPr>
              <w:spacing w:line="276" w:lineRule="auto"/>
              <w:jc w:val="both"/>
              <w:rPr>
                <w:lang w:val="kk-KZ" w:eastAsia="en-US"/>
              </w:rPr>
            </w:pPr>
            <w:r w:rsidRPr="00716F20">
              <w:rPr>
                <w:sz w:val="22"/>
                <w:szCs w:val="22"/>
                <w:lang w:val="kk-KZ" w:eastAsia="en-US"/>
              </w:rPr>
              <w:t xml:space="preserve">Реферат </w:t>
            </w:r>
          </w:p>
        </w:tc>
      </w:tr>
    </w:tbl>
    <w:p w:rsidR="00210927" w:rsidRPr="007C62B0" w:rsidRDefault="00210927" w:rsidP="00210927">
      <w:pPr>
        <w:spacing w:line="276" w:lineRule="auto"/>
        <w:ind w:firstLine="708"/>
        <w:jc w:val="both"/>
        <w:rPr>
          <w:b/>
          <w:lang w:val="kk-KZ" w:eastAsia="en-US"/>
        </w:rPr>
      </w:pPr>
    </w:p>
    <w:p w:rsidR="00210927" w:rsidRPr="007C62B0" w:rsidRDefault="00210927" w:rsidP="00210927">
      <w:pPr>
        <w:spacing w:line="276" w:lineRule="auto"/>
        <w:jc w:val="center"/>
        <w:rPr>
          <w:b/>
          <w:lang w:val="kk-KZ" w:eastAsia="en-US"/>
        </w:rPr>
      </w:pPr>
    </w:p>
    <w:p w:rsidR="00210927" w:rsidRPr="007C62B0" w:rsidRDefault="00210927" w:rsidP="00210927">
      <w:pPr>
        <w:spacing w:line="276" w:lineRule="auto"/>
        <w:jc w:val="center"/>
        <w:rPr>
          <w:b/>
          <w:lang w:val="kk-KZ" w:eastAsia="en-US"/>
        </w:rPr>
      </w:pPr>
    </w:p>
    <w:p w:rsidR="00210927" w:rsidRPr="007C62B0" w:rsidRDefault="00210927" w:rsidP="00210927">
      <w:pPr>
        <w:spacing w:line="276" w:lineRule="auto"/>
        <w:jc w:val="center"/>
        <w:rPr>
          <w:b/>
          <w:lang w:val="kk-KZ" w:eastAsia="en-US"/>
        </w:rPr>
      </w:pPr>
    </w:p>
    <w:p w:rsidR="00210927" w:rsidRPr="007C62B0" w:rsidRDefault="00210927" w:rsidP="00210927">
      <w:pPr>
        <w:spacing w:line="276" w:lineRule="auto"/>
        <w:jc w:val="center"/>
        <w:rPr>
          <w:b/>
          <w:lang w:val="kk-KZ" w:eastAsia="en-US"/>
        </w:rPr>
      </w:pPr>
      <w:r w:rsidRPr="007C62B0">
        <w:rPr>
          <w:b/>
          <w:lang w:val="kk-KZ" w:eastAsia="en-US"/>
        </w:rPr>
        <w:t>СӨЖ тапсырмасын орындау үшін әдістемелік нұсқау</w:t>
      </w:r>
    </w:p>
    <w:p w:rsidR="00210927" w:rsidRPr="007C62B0" w:rsidRDefault="00210927" w:rsidP="00210927">
      <w:pPr>
        <w:spacing w:line="276" w:lineRule="auto"/>
        <w:ind w:firstLine="708"/>
        <w:jc w:val="both"/>
        <w:rPr>
          <w:lang w:val="kk-KZ" w:eastAsia="en-US"/>
        </w:rPr>
      </w:pPr>
      <w:r w:rsidRPr="007C62B0">
        <w:rPr>
          <w:b/>
          <w:lang w:val="kk-KZ" w:eastAsia="en-US"/>
        </w:rPr>
        <w:lastRenderedPageBreak/>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210927" w:rsidRPr="007C62B0" w:rsidRDefault="00210927" w:rsidP="00210927">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210927" w:rsidRPr="007C62B0" w:rsidRDefault="00210927" w:rsidP="00210927">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210927" w:rsidRPr="007C62B0" w:rsidRDefault="00210927" w:rsidP="00210927">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210927" w:rsidRPr="007C62B0" w:rsidRDefault="00210927" w:rsidP="00210927">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210927" w:rsidRPr="007C62B0" w:rsidRDefault="00210927" w:rsidP="00210927">
      <w:pPr>
        <w:spacing w:line="276" w:lineRule="auto"/>
        <w:jc w:val="center"/>
        <w:rPr>
          <w:b/>
          <w:i/>
          <w:lang w:val="kk-KZ" w:eastAsia="en-US"/>
        </w:rPr>
      </w:pPr>
    </w:p>
    <w:p w:rsidR="00210927" w:rsidRPr="007C62B0" w:rsidRDefault="00210927" w:rsidP="00210927">
      <w:pPr>
        <w:spacing w:line="276" w:lineRule="auto"/>
        <w:jc w:val="center"/>
        <w:rPr>
          <w:b/>
          <w:i/>
          <w:lang w:val="kk-KZ" w:eastAsia="en-US"/>
        </w:rPr>
      </w:pPr>
    </w:p>
    <w:p w:rsidR="00210927" w:rsidRPr="007C62B0" w:rsidRDefault="00210927" w:rsidP="00210927">
      <w:pPr>
        <w:spacing w:line="276" w:lineRule="auto"/>
        <w:jc w:val="center"/>
        <w:rPr>
          <w:b/>
          <w:i/>
          <w:lang w:val="kk-KZ" w:eastAsia="en-US"/>
        </w:rPr>
      </w:pPr>
    </w:p>
    <w:p w:rsidR="00210927" w:rsidRPr="003B6407" w:rsidRDefault="00210927" w:rsidP="00210927">
      <w:pPr>
        <w:spacing w:line="276" w:lineRule="auto"/>
        <w:jc w:val="center"/>
        <w:rPr>
          <w:rFonts w:ascii="Kz Times New Roman" w:hAnsi="Kz Times New Roman" w:cs="Kz Times New Roman"/>
          <w:lang w:val="kk-KZ" w:eastAsia="en-US"/>
        </w:rPr>
      </w:pPr>
      <w:r w:rsidRPr="003B6407">
        <w:rPr>
          <w:rFonts w:ascii="Kz Times New Roman" w:hAnsi="Kz Times New Roman" w:cs="Kz Times New Roman"/>
          <w:b/>
          <w:i/>
          <w:lang w:val="kk-KZ" w:eastAsia="en-US"/>
        </w:rPr>
        <w:t>ОСӨЖ-ге берілетін тапсырма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
        <w:gridCol w:w="3131"/>
        <w:gridCol w:w="3422"/>
        <w:gridCol w:w="1707"/>
        <w:gridCol w:w="870"/>
      </w:tblGrid>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w:t>
            </w:r>
          </w:p>
        </w:tc>
        <w:tc>
          <w:tcPr>
            <w:tcW w:w="338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Сабақтың тақырыбы</w:t>
            </w:r>
          </w:p>
        </w:tc>
        <w:tc>
          <w:tcPr>
            <w:tcW w:w="336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Тақырып мазмұны</w:t>
            </w: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Бақылау түрі</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 xml:space="preserve">Балдар </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1</w:t>
            </w:r>
          </w:p>
        </w:tc>
        <w:tc>
          <w:tcPr>
            <w:tcW w:w="3385" w:type="dxa"/>
          </w:tcPr>
          <w:p w:rsidR="00210927" w:rsidRPr="003B6407" w:rsidRDefault="00210927" w:rsidP="002D6D52">
            <w:pPr>
              <w:spacing w:line="276" w:lineRule="auto"/>
              <w:rPr>
                <w:rFonts w:ascii="Kz Times New Roman" w:hAnsi="Kz Times New Roman" w:cs="Kz Times New Roman"/>
                <w:lang w:val="kk-KZ" w:eastAsia="en-US"/>
              </w:rPr>
            </w:pPr>
            <w:r w:rsidRPr="003B6407">
              <w:rPr>
                <w:rFonts w:ascii="Kz Times New Roman" w:hAnsi="Kz Times New Roman" w:cs="Kz Times New Roman"/>
                <w:sz w:val="22"/>
                <w:szCs w:val="22"/>
                <w:lang w:val="kk-KZ"/>
              </w:rPr>
              <w:t>Жарнамадағы амал-айла.</w:t>
            </w:r>
          </w:p>
        </w:tc>
        <w:tc>
          <w:tcPr>
            <w:tcW w:w="336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Амал-айланың бірнеше түрлері бар. Мысалы бөлшектеу мен оқшаулау.</w:t>
            </w: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2</w:t>
            </w:r>
          </w:p>
        </w:tc>
        <w:tc>
          <w:tcPr>
            <w:tcW w:w="338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Журналистикадағы жарнама жасаудың майталмандары</w:t>
            </w:r>
          </w:p>
        </w:tc>
        <w:tc>
          <w:tcPr>
            <w:tcW w:w="336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Республикамыздағы,қаламыздағы  жарнама агенттіктерін анықтау.</w:t>
            </w: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c>
          <w:tcPr>
            <w:tcW w:w="3385" w:type="dxa"/>
          </w:tcPr>
          <w:p w:rsidR="00210927" w:rsidRPr="003B6407" w:rsidRDefault="00210927" w:rsidP="002D6D52">
            <w:pPr>
              <w:spacing w:line="240" w:lineRule="atLeast"/>
              <w:jc w:val="both"/>
              <w:rPr>
                <w:rFonts w:ascii="Kz Times New Roman" w:hAnsi="Kz Times New Roman" w:cs="Kz Times New Roman"/>
                <w:lang w:val="kk-KZ"/>
              </w:rPr>
            </w:pPr>
            <w:r w:rsidRPr="003B6407">
              <w:rPr>
                <w:rFonts w:ascii="Kz Times New Roman" w:hAnsi="Kz Times New Roman" w:cs="Kz Times New Roman"/>
                <w:sz w:val="22"/>
                <w:szCs w:val="22"/>
                <w:lang w:val="kk-KZ"/>
              </w:rPr>
              <w:t>Жарнамалық ұран пайдалану</w:t>
            </w:r>
            <w:r w:rsidRPr="003B6407">
              <w:rPr>
                <w:rFonts w:ascii="Kz Times New Roman" w:hAnsi="Kz Times New Roman" w:cs="Kz Times New Roman"/>
                <w:sz w:val="22"/>
                <w:szCs w:val="22"/>
                <w:lang w:val="kk-KZ" w:eastAsia="en-US"/>
              </w:rPr>
              <w:t xml:space="preserve"> </w:t>
            </w:r>
            <w:r w:rsidRPr="003B6407">
              <w:rPr>
                <w:rFonts w:ascii="Kz Times New Roman" w:hAnsi="Kz Times New Roman" w:cs="Kz Times New Roman"/>
                <w:sz w:val="22"/>
                <w:szCs w:val="22"/>
                <w:lang w:val="kk-KZ"/>
              </w:rPr>
              <w:t>.(слоган)</w:t>
            </w:r>
          </w:p>
          <w:p w:rsidR="00210927" w:rsidRPr="003B6407" w:rsidRDefault="00210927" w:rsidP="002D6D52">
            <w:pPr>
              <w:spacing w:line="276" w:lineRule="auto"/>
              <w:jc w:val="both"/>
              <w:rPr>
                <w:rFonts w:ascii="Kz Times New Roman" w:hAnsi="Kz Times New Roman" w:cs="Kz Times New Roman"/>
                <w:lang w:val="kk-KZ" w:eastAsia="en-US"/>
              </w:rPr>
            </w:pPr>
          </w:p>
        </w:tc>
        <w:tc>
          <w:tcPr>
            <w:tcW w:w="336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Тауардың барлық қасиеттерін бір сөйлемге шоғырлау</w:t>
            </w: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ауызша</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c>
          <w:tcPr>
            <w:tcW w:w="338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i/>
                <w:sz w:val="22"/>
                <w:szCs w:val="22"/>
                <w:lang w:val="kk-KZ"/>
              </w:rPr>
              <w:t>«Американдық»    әдіснамалық   дәстүр.</w:t>
            </w:r>
          </w:p>
        </w:tc>
        <w:tc>
          <w:tcPr>
            <w:tcW w:w="336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XXғасырдың   50жылдар  аяғында  маркетинг  идеясының  негізінде    «қолыңнан  келетінді  емес,   адамға  керек  нәрсені  өндіруді   жарнамалау АҚШ-та  тұрақты  дамыды»</w:t>
            </w: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ауызша</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5</w:t>
            </w:r>
          </w:p>
        </w:tc>
        <w:tc>
          <w:tcPr>
            <w:tcW w:w="338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i/>
                <w:sz w:val="22"/>
                <w:szCs w:val="22"/>
                <w:lang w:val="kk-KZ"/>
              </w:rPr>
              <w:t>Жарнама  ықпалының  когнитивті  аспектілері.</w:t>
            </w:r>
          </w:p>
        </w:tc>
        <w:tc>
          <w:tcPr>
            <w:tcW w:w="336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Когнитивті  компонент  жарнамалық  ақпаратты  адам  қалай  қабылдайды  сонымен  байланысты. Когнитивті  комплексті  анықтау  ақпараттар  процесін  өңдеуді  болжамдайды  оған  түйсік,  қабылдау,  ес,  елестету,  қиял,  ойлау  сөйлеу  жатады.</w:t>
            </w: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6</w:t>
            </w:r>
          </w:p>
        </w:tc>
        <w:tc>
          <w:tcPr>
            <w:tcW w:w="3385" w:type="dxa"/>
          </w:tcPr>
          <w:p w:rsidR="00210927" w:rsidRPr="003B6407" w:rsidRDefault="00210927" w:rsidP="002D6D52">
            <w:pPr>
              <w:tabs>
                <w:tab w:val="left" w:pos="0"/>
              </w:tabs>
              <w:spacing w:line="240" w:lineRule="atLeast"/>
              <w:jc w:val="both"/>
              <w:rPr>
                <w:rFonts w:ascii="Kz Times New Roman" w:hAnsi="Kz Times New Roman" w:cs="Kz Times New Roman"/>
                <w:i/>
                <w:lang w:val="kk-KZ"/>
              </w:rPr>
            </w:pPr>
            <w:r w:rsidRPr="003B6407">
              <w:rPr>
                <w:rFonts w:ascii="Kz Times New Roman" w:hAnsi="Kz Times New Roman" w:cs="Kz Times New Roman"/>
                <w:i/>
                <w:sz w:val="22"/>
                <w:szCs w:val="22"/>
                <w:lang w:val="kk-KZ"/>
              </w:rPr>
              <w:t>Жарнама  ықпалының  эмоционалды  аспектілері.</w:t>
            </w:r>
          </w:p>
          <w:p w:rsidR="00210927" w:rsidRPr="003B6407" w:rsidRDefault="00210927" w:rsidP="002D6D52">
            <w:pPr>
              <w:spacing w:line="276" w:lineRule="auto"/>
              <w:jc w:val="both"/>
              <w:rPr>
                <w:rFonts w:ascii="Kz Times New Roman" w:hAnsi="Kz Times New Roman" w:cs="Kz Times New Roman"/>
                <w:lang w:val="kk-KZ" w:eastAsia="en-US"/>
              </w:rPr>
            </w:pPr>
          </w:p>
        </w:tc>
        <w:tc>
          <w:tcPr>
            <w:tcW w:w="336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 xml:space="preserve">      Жарнама  ықпалының  аффективті компоненті  объектінің  жарнамалық  ақпаратқа  эмоционалдық  қатынасын   анықтайды.  Оған  </w:t>
            </w:r>
            <w:r w:rsidRPr="003B6407">
              <w:rPr>
                <w:rFonts w:ascii="Kz Times New Roman" w:hAnsi="Kz Times New Roman" w:cs="Kz Times New Roman"/>
                <w:sz w:val="22"/>
                <w:szCs w:val="22"/>
                <w:lang w:val="kk-KZ"/>
              </w:rPr>
              <w:lastRenderedPageBreak/>
              <w:t xml:space="preserve">симпатия,  антипатия,  немқұрайлық  қарсылық  кіреді.   </w:t>
            </w: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lastRenderedPageBreak/>
              <w:t>жазбаша</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lastRenderedPageBreak/>
              <w:t>7</w:t>
            </w:r>
          </w:p>
        </w:tc>
        <w:tc>
          <w:tcPr>
            <w:tcW w:w="3385" w:type="dxa"/>
          </w:tcPr>
          <w:p w:rsidR="00210927" w:rsidRPr="003B6407" w:rsidRDefault="00210927" w:rsidP="002D6D52">
            <w:pPr>
              <w:tabs>
                <w:tab w:val="left" w:pos="0"/>
              </w:tabs>
              <w:spacing w:line="240" w:lineRule="atLeast"/>
              <w:jc w:val="both"/>
              <w:rPr>
                <w:rFonts w:ascii="Kz Times New Roman" w:hAnsi="Kz Times New Roman" w:cs="Kz Times New Roman"/>
                <w:i/>
                <w:lang w:val="kk-KZ"/>
              </w:rPr>
            </w:pPr>
            <w:r w:rsidRPr="003B6407">
              <w:rPr>
                <w:rFonts w:ascii="Kz Times New Roman" w:hAnsi="Kz Times New Roman" w:cs="Kz Times New Roman"/>
                <w:i/>
                <w:sz w:val="22"/>
                <w:szCs w:val="22"/>
                <w:lang w:val="kk-KZ"/>
              </w:rPr>
              <w:t>Жарнама  ықпалының  құлықтық  компоненті.</w:t>
            </w:r>
          </w:p>
          <w:p w:rsidR="00210927" w:rsidRPr="003B6407" w:rsidRDefault="00210927" w:rsidP="002D6D52">
            <w:pPr>
              <w:spacing w:line="276" w:lineRule="auto"/>
              <w:jc w:val="both"/>
              <w:rPr>
                <w:rFonts w:ascii="Kz Times New Roman" w:hAnsi="Kz Times New Roman" w:cs="Kz Times New Roman"/>
                <w:lang w:val="kk-KZ" w:eastAsia="en-US"/>
              </w:rPr>
            </w:pPr>
          </w:p>
        </w:tc>
        <w:tc>
          <w:tcPr>
            <w:tcW w:w="3365" w:type="dxa"/>
          </w:tcPr>
          <w:p w:rsidR="00210927" w:rsidRPr="003B6407" w:rsidRDefault="00210927" w:rsidP="002D6D52">
            <w:pPr>
              <w:tabs>
                <w:tab w:val="left" w:pos="0"/>
              </w:tabs>
              <w:spacing w:line="240" w:lineRule="atLeast"/>
              <w:jc w:val="both"/>
              <w:rPr>
                <w:rFonts w:ascii="Kz Times New Roman" w:hAnsi="Kz Times New Roman" w:cs="Kz Times New Roman"/>
                <w:lang w:val="kk-KZ"/>
              </w:rPr>
            </w:pPr>
            <w:r w:rsidRPr="003B6407">
              <w:rPr>
                <w:rFonts w:ascii="Kz Times New Roman" w:hAnsi="Kz Times New Roman" w:cs="Kz Times New Roman"/>
                <w:sz w:val="22"/>
                <w:szCs w:val="22"/>
                <w:lang w:val="kk-KZ"/>
              </w:rPr>
              <w:t>Құлықтық   компоненттің  саналы  және  бейсаналы  түрлері бар.   Саналы  түріне-  сатып  алушының  құлқында  көрінетін  адамның  мотивация,  қажеттілік  және   еркі  жатады.  Санасыз  түріне-  адамның  интуиция  және  бағдары  кіреді.</w:t>
            </w:r>
          </w:p>
          <w:p w:rsidR="00210927" w:rsidRPr="003B6407" w:rsidRDefault="00210927" w:rsidP="002D6D52">
            <w:pPr>
              <w:spacing w:line="276" w:lineRule="auto"/>
              <w:jc w:val="both"/>
              <w:rPr>
                <w:rFonts w:ascii="Kz Times New Roman" w:hAnsi="Kz Times New Roman" w:cs="Kz Times New Roman"/>
                <w:lang w:val="kk-KZ" w:eastAsia="en-US"/>
              </w:rPr>
            </w:pPr>
          </w:p>
        </w:tc>
        <w:tc>
          <w:tcPr>
            <w:tcW w:w="1845"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Ауызша, жазбаша канспекті</w:t>
            </w:r>
          </w:p>
        </w:tc>
        <w:tc>
          <w:tcPr>
            <w:tcW w:w="531" w:type="dxa"/>
          </w:tcPr>
          <w:p w:rsidR="00210927" w:rsidRPr="003B6407" w:rsidRDefault="00210927" w:rsidP="002D6D52">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210927" w:rsidRPr="003B6407" w:rsidTr="002D6D52">
        <w:tc>
          <w:tcPr>
            <w:tcW w:w="445" w:type="dxa"/>
          </w:tcPr>
          <w:p w:rsidR="00210927" w:rsidRPr="003B6407" w:rsidRDefault="00210927" w:rsidP="002D6D52">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8</w:t>
            </w:r>
          </w:p>
        </w:tc>
        <w:tc>
          <w:tcPr>
            <w:tcW w:w="3385" w:type="dxa"/>
          </w:tcPr>
          <w:p w:rsidR="00210927" w:rsidRPr="003B6407" w:rsidRDefault="00210927" w:rsidP="002D6D52">
            <w:pPr>
              <w:tabs>
                <w:tab w:val="left" w:pos="0"/>
              </w:tabs>
              <w:spacing w:line="240" w:lineRule="atLeast"/>
              <w:jc w:val="both"/>
              <w:rPr>
                <w:rFonts w:ascii="Kz Times New Roman" w:hAnsi="Kz Times New Roman" w:cs="Kz Times New Roman"/>
                <w:i/>
                <w:sz w:val="22"/>
                <w:szCs w:val="22"/>
                <w:lang w:val="kk-KZ"/>
              </w:rPr>
            </w:pPr>
            <w:r w:rsidRPr="003B6407">
              <w:rPr>
                <w:rFonts w:ascii="Kz Times New Roman" w:hAnsi="Kz Times New Roman" w:cs="Kz Times New Roman"/>
                <w:i/>
                <w:sz w:val="22"/>
                <w:szCs w:val="22"/>
                <w:lang w:val="kk-KZ"/>
              </w:rPr>
              <w:t xml:space="preserve">Саяси  жарнама  имиджін анықтаудың түрлері  </w:t>
            </w:r>
          </w:p>
        </w:tc>
        <w:tc>
          <w:tcPr>
            <w:tcW w:w="3365" w:type="dxa"/>
          </w:tcPr>
          <w:p w:rsidR="00210927" w:rsidRPr="003B6407" w:rsidRDefault="00210927" w:rsidP="002D6D52">
            <w:pPr>
              <w:tabs>
                <w:tab w:val="left" w:pos="0"/>
              </w:tabs>
              <w:spacing w:line="240" w:lineRule="atLeast"/>
              <w:jc w:val="both"/>
              <w:rPr>
                <w:rFonts w:ascii="Kz Times New Roman" w:hAnsi="Kz Times New Roman" w:cs="Kz Times New Roman"/>
                <w:sz w:val="22"/>
                <w:szCs w:val="22"/>
                <w:lang w:val="kk-KZ"/>
              </w:rPr>
            </w:pPr>
            <w:r w:rsidRPr="003B6407">
              <w:rPr>
                <w:rFonts w:ascii="Kz Times New Roman" w:hAnsi="Kz Times New Roman" w:cs="Kz Times New Roman"/>
                <w:sz w:val="22"/>
                <w:szCs w:val="22"/>
                <w:lang w:val="kk-KZ"/>
              </w:rPr>
              <w:t>Интернет сайттарынан және баспасөз беттерінде жарияланған жарнама тақырыбына сараптама жасау</w:t>
            </w:r>
          </w:p>
        </w:tc>
        <w:tc>
          <w:tcPr>
            <w:tcW w:w="1845" w:type="dxa"/>
          </w:tcPr>
          <w:p w:rsidR="00210927" w:rsidRPr="003B6407" w:rsidRDefault="00210927" w:rsidP="002D6D52">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жабаша</w:t>
            </w:r>
          </w:p>
        </w:tc>
        <w:tc>
          <w:tcPr>
            <w:tcW w:w="531" w:type="dxa"/>
          </w:tcPr>
          <w:p w:rsidR="00210927" w:rsidRPr="003B6407" w:rsidRDefault="00210927" w:rsidP="002D6D52">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4</w:t>
            </w:r>
          </w:p>
        </w:tc>
      </w:tr>
    </w:tbl>
    <w:p w:rsidR="00210927" w:rsidRPr="004725D1" w:rsidRDefault="00210927" w:rsidP="00210927">
      <w:pPr>
        <w:spacing w:line="276" w:lineRule="auto"/>
        <w:jc w:val="center"/>
        <w:rPr>
          <w:b/>
          <w:i/>
          <w:lang w:val="kk-KZ" w:eastAsia="en-US"/>
        </w:rPr>
      </w:pPr>
    </w:p>
    <w:p w:rsidR="00210927" w:rsidRPr="007C62B0" w:rsidRDefault="00210927" w:rsidP="00210927">
      <w:pPr>
        <w:spacing w:line="276" w:lineRule="auto"/>
        <w:jc w:val="center"/>
        <w:rPr>
          <w:b/>
          <w:i/>
          <w:lang w:val="kk-KZ" w:eastAsia="en-US"/>
        </w:rPr>
      </w:pPr>
      <w:r w:rsidRPr="007C62B0">
        <w:rPr>
          <w:b/>
          <w:i/>
          <w:lang w:val="kk-KZ" w:eastAsia="en-US"/>
        </w:rPr>
        <w:t>ОСӨЖ-ді орындауға әдістемелік нұсқау</w:t>
      </w:r>
    </w:p>
    <w:p w:rsidR="00210927" w:rsidRPr="007C62B0" w:rsidRDefault="00210927" w:rsidP="00210927">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210927" w:rsidRPr="007C62B0" w:rsidRDefault="00210927" w:rsidP="00210927">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210927" w:rsidRPr="007C62B0" w:rsidRDefault="00210927" w:rsidP="00210927">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210927" w:rsidRPr="007C62B0" w:rsidRDefault="00210927" w:rsidP="00210927">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210927" w:rsidRDefault="00210927" w:rsidP="00210927">
      <w:pPr>
        <w:jc w:val="both"/>
        <w:rPr>
          <w:lang w:val="kk-KZ"/>
        </w:rPr>
      </w:pPr>
    </w:p>
    <w:p w:rsidR="00210927" w:rsidRDefault="00210927" w:rsidP="00210927">
      <w:pPr>
        <w:pStyle w:val="a3"/>
        <w:ind w:left="0"/>
        <w:rPr>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0927"/>
    <w:rsid w:val="00210927"/>
    <w:rsid w:val="006C0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10927"/>
    <w:pPr>
      <w:spacing w:after="120"/>
      <w:ind w:left="283"/>
    </w:pPr>
  </w:style>
  <w:style w:type="character" w:customStyle="1" w:styleId="a4">
    <w:name w:val="Основной текст с отступом Знак"/>
    <w:basedOn w:val="a0"/>
    <w:link w:val="a3"/>
    <w:uiPriority w:val="99"/>
    <w:rsid w:val="002109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2012-04-21T06:49:00Z</dcterms:created>
  <dcterms:modified xsi:type="dcterms:W3CDTF">2012-04-21T06:49:00Z</dcterms:modified>
</cp:coreProperties>
</file>